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3B0D" w14:textId="77777777" w:rsidR="002C2891" w:rsidRDefault="002C2891" w:rsidP="002C2891">
      <w:pPr>
        <w:pStyle w:val="NormalWeb"/>
        <w:jc w:val="center"/>
        <w:rPr>
          <w:rFonts w:ascii="Avenir Book" w:hAnsi="Avenir Book"/>
          <w:b/>
          <w:color w:val="1C1E29"/>
        </w:rPr>
      </w:pPr>
    </w:p>
    <w:p w14:paraId="7440114D" w14:textId="4780F2B9" w:rsidR="002C2891" w:rsidRDefault="002C2891" w:rsidP="002C2891">
      <w:pPr>
        <w:pStyle w:val="NormalWeb"/>
        <w:jc w:val="center"/>
        <w:rPr>
          <w:rFonts w:ascii="Avenir Book" w:hAnsi="Avenir Book"/>
          <w:b/>
          <w:color w:val="1C1E29"/>
        </w:rPr>
      </w:pPr>
      <w:r>
        <w:rPr>
          <w:rFonts w:ascii="Avenir Book" w:hAnsi="Avenir Book"/>
          <w:b/>
          <w:noProof/>
          <w:color w:val="1C1E29"/>
        </w:rPr>
        <w:drawing>
          <wp:inline distT="0" distB="0" distL="0" distR="0" wp14:anchorId="50A2F4A6" wp14:editId="48FB3C98">
            <wp:extent cx="2028448" cy="1710267"/>
            <wp:effectExtent l="0" t="0" r="0" b="0"/>
            <wp:docPr id="1" name="Picture 1" descr="Macintosh HD:Users:angel:Desktop:GCP PDF:Logo GCP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:Desktop:GCP PDF:Logo GCP-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9" cy="17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8C5F" w14:textId="77777777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b/>
          <w:color w:val="1C1E29"/>
        </w:rPr>
        <w:t>GREY CUBE PROJECTS</w:t>
      </w:r>
      <w:r w:rsidRPr="002C2891">
        <w:rPr>
          <w:rFonts w:ascii="Avenir Book" w:hAnsi="Avenir Book"/>
          <w:color w:val="1C1E29"/>
        </w:rPr>
        <w:t xml:space="preserve"> is a curatorial platform devoted to contemporary Art that establishes multiple transversal interventions within the </w:t>
      </w:r>
      <w:r w:rsidR="009E5971" w:rsidRPr="002C2891">
        <w:rPr>
          <w:rFonts w:ascii="Avenir Book" w:hAnsi="Avenir Book"/>
          <w:color w:val="1C1E29"/>
        </w:rPr>
        <w:t>techno-scientific</w:t>
      </w:r>
      <w:r w:rsidRPr="002C2891">
        <w:rPr>
          <w:rFonts w:ascii="Avenir Book" w:hAnsi="Avenir Book"/>
          <w:color w:val="1C1E29"/>
        </w:rPr>
        <w:t xml:space="preserve"> knowledge. In this exercise, the installation and the site-specific intervention try to be a natural trigger for the spectator. </w:t>
      </w:r>
    </w:p>
    <w:p w14:paraId="21E8E76A" w14:textId="77777777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color w:val="1C1E29"/>
        </w:rPr>
        <w:t>We work in partnership with different associates and strategic allies (art galleries, art institutions, and academic institutions, among others). We are a multi-disciplinary team led by an independent art curator (John Angel Rodriguez). Our mission is to establish a springboard onto an artist's world, making connections between their work and broader interests as creative thinkers.</w:t>
      </w:r>
    </w:p>
    <w:p w14:paraId="7F028B3F" w14:textId="77777777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b/>
          <w:color w:val="1C1E29"/>
        </w:rPr>
        <w:t>GCP</w:t>
      </w:r>
      <w:r w:rsidRPr="002C2891">
        <w:rPr>
          <w:rFonts w:ascii="Avenir Book" w:hAnsi="Avenir Book"/>
          <w:color w:val="1C1E29"/>
        </w:rPr>
        <w:t xml:space="preserve"> is also a non-profit initiative, which independent format enables the creation of curatorial activities devoted to new media — conceiving new media as the exploration of thoughts assisted by the different areas of knowledge. Therefore we execute reciprocal exchanges and collaborations between different cultural agents and artistic spaces in a global context of interaction with an international program of circulation.</w:t>
      </w:r>
    </w:p>
    <w:p w14:paraId="1FA4E381" w14:textId="72D963D0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b/>
          <w:color w:val="1C1E29"/>
        </w:rPr>
        <w:t>Grey Cube Projects</w:t>
      </w:r>
      <w:r w:rsidRPr="002C2891">
        <w:rPr>
          <w:rFonts w:ascii="Avenir Book" w:hAnsi="Avenir Book"/>
          <w:color w:val="1C1E29"/>
        </w:rPr>
        <w:t xml:space="preserve"> is </w:t>
      </w:r>
      <w:r w:rsidR="009E5971" w:rsidRPr="002C2891">
        <w:rPr>
          <w:rFonts w:ascii="Avenir Book" w:hAnsi="Avenir Book"/>
          <w:color w:val="1C1E29"/>
        </w:rPr>
        <w:t xml:space="preserve">also </w:t>
      </w:r>
      <w:r w:rsidRPr="002C2891">
        <w:rPr>
          <w:rFonts w:ascii="Avenir Book" w:hAnsi="Avenir Book"/>
          <w:color w:val="1C1E29"/>
        </w:rPr>
        <w:t xml:space="preserve">an itinerant site of cultural production and </w:t>
      </w:r>
      <w:r w:rsidR="002C2891">
        <w:rPr>
          <w:rFonts w:ascii="Avenir Book" w:hAnsi="Avenir Book"/>
          <w:color w:val="1C1E29"/>
        </w:rPr>
        <w:t>trans-</w:t>
      </w:r>
      <w:r w:rsidR="002C2891" w:rsidRPr="002C2891">
        <w:rPr>
          <w:rFonts w:ascii="Avenir Book" w:hAnsi="Avenir Book"/>
          <w:color w:val="1C1E29"/>
        </w:rPr>
        <w:t>disciplinary</w:t>
      </w:r>
      <w:r w:rsidRPr="002C2891">
        <w:rPr>
          <w:rFonts w:ascii="Avenir Book" w:hAnsi="Avenir Book"/>
          <w:color w:val="1C1E29"/>
        </w:rPr>
        <w:t xml:space="preserve"> research. The presence in international scenarios is pivotal for the projection of </w:t>
      </w:r>
      <w:r w:rsidRPr="002C2891">
        <w:rPr>
          <w:rFonts w:ascii="Avenir Book" w:hAnsi="Avenir Book"/>
          <w:b/>
          <w:color w:val="1C1E29"/>
        </w:rPr>
        <w:t>GCP</w:t>
      </w:r>
      <w:r w:rsidRPr="002C2891">
        <w:rPr>
          <w:rFonts w:ascii="Avenir Book" w:hAnsi="Avenir Book"/>
          <w:color w:val="1C1E29"/>
        </w:rPr>
        <w:t>; for this reason, we have created an exchange</w:t>
      </w:r>
      <w:r w:rsidR="009E5971" w:rsidRPr="002C2891">
        <w:rPr>
          <w:rFonts w:ascii="Avenir Book" w:hAnsi="Avenir Book"/>
          <w:color w:val="1C1E29"/>
        </w:rPr>
        <w:t xml:space="preserve"> and residency</w:t>
      </w:r>
      <w:r w:rsidRPr="002C2891">
        <w:rPr>
          <w:rFonts w:ascii="Avenir Book" w:hAnsi="Avenir Book"/>
          <w:color w:val="1C1E29"/>
        </w:rPr>
        <w:t xml:space="preserve"> program that allows us to exchange ideas and join efforts, with similar projects in other latitudes. It is essential to highlight the dynamics of the collaborative work of </w:t>
      </w:r>
      <w:r w:rsidRPr="002C2891">
        <w:rPr>
          <w:rFonts w:ascii="Avenir Book" w:hAnsi="Avenir Book"/>
          <w:b/>
          <w:color w:val="1C1E29"/>
        </w:rPr>
        <w:t>GCP</w:t>
      </w:r>
      <w:r w:rsidRPr="002C2891">
        <w:rPr>
          <w:rFonts w:ascii="Avenir Book" w:hAnsi="Avenir Book"/>
          <w:color w:val="1C1E29"/>
        </w:rPr>
        <w:t>. We establish partnerships with independent and non-profit initiatives that incorporate alternative models for the creation of artistic projects.</w:t>
      </w:r>
    </w:p>
    <w:p w14:paraId="13B889D5" w14:textId="77777777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color w:val="1C1E29"/>
        </w:rPr>
        <w:t xml:space="preserve">The curatorial proposal developed by </w:t>
      </w:r>
      <w:r w:rsidRPr="002C2891">
        <w:rPr>
          <w:rFonts w:ascii="Avenir Book" w:hAnsi="Avenir Book"/>
          <w:b/>
          <w:color w:val="1C1E29"/>
        </w:rPr>
        <w:t>GCP</w:t>
      </w:r>
      <w:r w:rsidRPr="002C2891">
        <w:rPr>
          <w:rFonts w:ascii="Avenir Book" w:hAnsi="Avenir Book"/>
          <w:color w:val="1C1E29"/>
        </w:rPr>
        <w:t xml:space="preserve"> incorporates a methodology of observation, outlining artistic processes that tangentially are addressing cross-work methods. </w:t>
      </w:r>
    </w:p>
    <w:p w14:paraId="298C6C2C" w14:textId="44716D4B" w:rsidR="007A4105" w:rsidRPr="002C2891" w:rsidRDefault="007A4105" w:rsidP="007A4105">
      <w:pPr>
        <w:pStyle w:val="NormalWeb"/>
        <w:jc w:val="both"/>
        <w:rPr>
          <w:rFonts w:ascii="Avenir Book" w:hAnsi="Avenir Book"/>
          <w:color w:val="1C1E29"/>
        </w:rPr>
      </w:pPr>
      <w:r w:rsidRPr="002C2891">
        <w:rPr>
          <w:rFonts w:ascii="Avenir Book" w:hAnsi="Avenir Book"/>
          <w:color w:val="1C1E29"/>
        </w:rPr>
        <w:t xml:space="preserve">The exhibition displayed in </w:t>
      </w:r>
      <w:r w:rsidR="00383CC0">
        <w:rPr>
          <w:rFonts w:ascii="Avenir Book" w:hAnsi="Avenir Book"/>
          <w:color w:val="1C1E29"/>
        </w:rPr>
        <w:t>Budapest</w:t>
      </w:r>
      <w:r w:rsidRPr="002C2891">
        <w:rPr>
          <w:rFonts w:ascii="Avenir Book" w:hAnsi="Avenir Book"/>
          <w:color w:val="1C1E29"/>
        </w:rPr>
        <w:t xml:space="preserve"> is entitled "</w:t>
      </w:r>
      <w:r w:rsidR="00383CC0">
        <w:rPr>
          <w:rFonts w:ascii="Avenir Book" w:hAnsi="Avenir Book"/>
          <w:color w:val="1C1E29"/>
        </w:rPr>
        <w:t>Transversal Intervention</w:t>
      </w:r>
      <w:r w:rsidRPr="002C2891">
        <w:rPr>
          <w:rFonts w:ascii="Avenir Book" w:hAnsi="Avenir Book"/>
          <w:color w:val="1C1E29"/>
        </w:rPr>
        <w:t xml:space="preserve">", with the conjunction of these two concepts, we are examining ideas derived from </w:t>
      </w:r>
      <w:r w:rsidR="00383CC0">
        <w:rPr>
          <w:rFonts w:ascii="Avenir Book" w:hAnsi="Avenir Book"/>
          <w:color w:val="1C1E29"/>
        </w:rPr>
        <w:t>language deconstruction</w:t>
      </w:r>
      <w:r w:rsidRPr="002C2891">
        <w:rPr>
          <w:rFonts w:ascii="Avenir Book" w:hAnsi="Avenir Book"/>
          <w:color w:val="1C1E29"/>
        </w:rPr>
        <w:t xml:space="preserve"> and </w:t>
      </w:r>
      <w:r w:rsidR="00383CC0">
        <w:rPr>
          <w:rFonts w:ascii="Avenir Book" w:hAnsi="Avenir Book"/>
          <w:color w:val="1C1E29"/>
        </w:rPr>
        <w:t>science subjects</w:t>
      </w:r>
      <w:r w:rsidRPr="002C2891">
        <w:rPr>
          <w:rFonts w:ascii="Avenir Book" w:hAnsi="Avenir Book"/>
          <w:color w:val="1C1E29"/>
        </w:rPr>
        <w:t xml:space="preserve">, with this action, we intend to reflect how these analyses are relevant to the creative production and artistic manifestations. The relevance of this proposal lies in offering a specific profile of curatorship that addresses issues of theoretical and artistic inquiry </w:t>
      </w:r>
      <w:r w:rsidR="009E5971" w:rsidRPr="002C2891">
        <w:rPr>
          <w:rFonts w:ascii="Avenir Book" w:hAnsi="Avenir Book"/>
          <w:color w:val="1C1E29"/>
        </w:rPr>
        <w:t xml:space="preserve">originated </w:t>
      </w:r>
      <w:r w:rsidRPr="002C2891">
        <w:rPr>
          <w:rFonts w:ascii="Avenir Book" w:hAnsi="Avenir Book"/>
          <w:color w:val="1C1E29"/>
        </w:rPr>
        <w:t>from the transversal intervention between Art, Science and Technology.</w:t>
      </w:r>
      <w:bookmarkStart w:id="0" w:name="_GoBack"/>
      <w:bookmarkEnd w:id="0"/>
    </w:p>
    <w:p w14:paraId="0B1EABE1" w14:textId="77777777" w:rsidR="00B017B9" w:rsidRDefault="00B017B9"/>
    <w:sectPr w:rsidR="00B017B9" w:rsidSect="000F27E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EE7E" w14:textId="77777777" w:rsidR="002C2891" w:rsidRDefault="002C2891" w:rsidP="002C2891">
      <w:r>
        <w:separator/>
      </w:r>
    </w:p>
  </w:endnote>
  <w:endnote w:type="continuationSeparator" w:id="0">
    <w:p w14:paraId="002C3DAE" w14:textId="77777777" w:rsidR="002C2891" w:rsidRDefault="002C2891" w:rsidP="002C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A0D67" w14:textId="77777777" w:rsidR="002C2891" w:rsidRDefault="002C2891" w:rsidP="002C2891">
      <w:r>
        <w:separator/>
      </w:r>
    </w:p>
  </w:footnote>
  <w:footnote w:type="continuationSeparator" w:id="0">
    <w:p w14:paraId="07299141" w14:textId="77777777" w:rsidR="002C2891" w:rsidRDefault="002C2891" w:rsidP="002C2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3E1A4" w14:textId="77777777" w:rsidR="002C2891" w:rsidRDefault="002C2891" w:rsidP="002C2891">
    <w:pPr>
      <w:pStyle w:val="Header"/>
      <w:jc w:val="center"/>
      <w:rPr>
        <w:rFonts w:ascii="Avenir Book" w:hAnsi="Avenir Book"/>
        <w:sz w:val="16"/>
        <w:szCs w:val="16"/>
      </w:rPr>
    </w:pPr>
    <w:r w:rsidRPr="005670CB">
      <w:rPr>
        <w:rFonts w:ascii="Avenir Book" w:hAnsi="Avenir Book"/>
        <w:sz w:val="16"/>
        <w:szCs w:val="16"/>
      </w:rPr>
      <w:t>http://greycubeprojects.com</w:t>
    </w:r>
    <w:r>
      <w:rPr>
        <w:rFonts w:ascii="Avenir Book" w:hAnsi="Avenir Book"/>
        <w:sz w:val="16"/>
        <w:szCs w:val="16"/>
      </w:rPr>
      <w:t xml:space="preserve">    </w:t>
    </w:r>
    <w:proofErr w:type="gramStart"/>
    <w:r w:rsidRPr="005670CB">
      <w:rPr>
        <w:rFonts w:ascii="Avenir Book" w:hAnsi="Avenir Book"/>
        <w:sz w:val="16"/>
        <w:szCs w:val="16"/>
      </w:rPr>
      <w:t>angelcurator@greycubeprojects.com</w:t>
    </w:r>
    <w:r>
      <w:rPr>
        <w:rFonts w:ascii="Avenir Book" w:hAnsi="Avenir Book"/>
        <w:sz w:val="16"/>
        <w:szCs w:val="16"/>
      </w:rPr>
      <w:t xml:space="preserve">  Tel</w:t>
    </w:r>
    <w:proofErr w:type="gramEnd"/>
    <w:r>
      <w:rPr>
        <w:rFonts w:ascii="Avenir Book" w:hAnsi="Avenir Book"/>
        <w:sz w:val="16"/>
        <w:szCs w:val="16"/>
      </w:rPr>
      <w:t>:  +57 312 400 3444</w:t>
    </w:r>
  </w:p>
  <w:p w14:paraId="38D429E5" w14:textId="77777777" w:rsidR="002C2891" w:rsidRPr="005670CB" w:rsidRDefault="002C2891" w:rsidP="002C2891">
    <w:pPr>
      <w:pStyle w:val="Header"/>
      <w:jc w:val="center"/>
      <w:rPr>
        <w:rFonts w:ascii="Avenir Book" w:hAnsi="Avenir Book"/>
        <w:sz w:val="16"/>
        <w:szCs w:val="16"/>
      </w:rPr>
    </w:pPr>
    <w:r w:rsidRPr="005670CB">
      <w:rPr>
        <w:rFonts w:ascii="Avenir Book" w:hAnsi="Avenir Book"/>
        <w:sz w:val="16"/>
        <w:szCs w:val="16"/>
      </w:rPr>
      <w:t>NIT 9011651456</w:t>
    </w:r>
    <w:r>
      <w:rPr>
        <w:rFonts w:ascii="Avenir Book" w:hAnsi="Avenir Book"/>
        <w:sz w:val="16"/>
        <w:szCs w:val="16"/>
      </w:rPr>
      <w:t xml:space="preserve"> -Bogota-Colombia</w:t>
    </w:r>
  </w:p>
  <w:p w14:paraId="06F7FDC4" w14:textId="77777777" w:rsidR="002C2891" w:rsidRDefault="002C2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D1"/>
    <w:rsid w:val="000F27EB"/>
    <w:rsid w:val="002C2891"/>
    <w:rsid w:val="003500D1"/>
    <w:rsid w:val="00383CC0"/>
    <w:rsid w:val="00702190"/>
    <w:rsid w:val="007A4105"/>
    <w:rsid w:val="009E5971"/>
    <w:rsid w:val="00B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60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0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891"/>
  </w:style>
  <w:style w:type="paragraph" w:styleId="Footer">
    <w:name w:val="footer"/>
    <w:basedOn w:val="Normal"/>
    <w:link w:val="FooterChar"/>
    <w:uiPriority w:val="99"/>
    <w:unhideWhenUsed/>
    <w:rsid w:val="002C2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891"/>
  </w:style>
  <w:style w:type="paragraph" w:styleId="BalloonText">
    <w:name w:val="Balloon Text"/>
    <w:basedOn w:val="Normal"/>
    <w:link w:val="BalloonTextChar"/>
    <w:uiPriority w:val="99"/>
    <w:semiHidden/>
    <w:unhideWhenUsed/>
    <w:rsid w:val="002C2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0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891"/>
  </w:style>
  <w:style w:type="paragraph" w:styleId="Footer">
    <w:name w:val="footer"/>
    <w:basedOn w:val="Normal"/>
    <w:link w:val="FooterChar"/>
    <w:uiPriority w:val="99"/>
    <w:unhideWhenUsed/>
    <w:rsid w:val="002C2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891"/>
  </w:style>
  <w:style w:type="paragraph" w:styleId="BalloonText">
    <w:name w:val="Balloon Text"/>
    <w:basedOn w:val="Normal"/>
    <w:link w:val="BalloonTextChar"/>
    <w:uiPriority w:val="99"/>
    <w:semiHidden/>
    <w:unhideWhenUsed/>
    <w:rsid w:val="002C2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2</cp:revision>
  <dcterms:created xsi:type="dcterms:W3CDTF">2019-08-21T10:11:00Z</dcterms:created>
  <dcterms:modified xsi:type="dcterms:W3CDTF">2019-08-21T10:11:00Z</dcterms:modified>
</cp:coreProperties>
</file>